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2C2" w:rsidRPr="00DC42C2" w:rsidRDefault="00DC42C2" w:rsidP="00DC42C2">
      <w:pPr>
        <w:widowControl/>
        <w:shd w:val="clear" w:color="auto" w:fill="FFFFFF"/>
        <w:spacing w:after="120"/>
        <w:jc w:val="left"/>
        <w:outlineLvl w:val="0"/>
        <w:rPr>
          <w:rFonts w:ascii="メイリオ" w:eastAsia="メイリオ" w:hAnsi="メイリオ" w:cs="メイリオ"/>
          <w:b/>
          <w:bCs/>
          <w:color w:val="333333"/>
          <w:spacing w:val="-12"/>
          <w:kern w:val="36"/>
          <w:sz w:val="34"/>
          <w:szCs w:val="34"/>
        </w:rPr>
      </w:pPr>
      <w:r w:rsidRPr="00DC42C2">
        <w:rPr>
          <w:rFonts w:ascii="メイリオ" w:eastAsia="メイリオ" w:hAnsi="メイリオ" w:cs="メイリオ" w:hint="eastAsia"/>
          <w:b/>
          <w:bCs/>
          <w:color w:val="333333"/>
          <w:spacing w:val="-12"/>
          <w:kern w:val="36"/>
          <w:sz w:val="34"/>
          <w:szCs w:val="34"/>
        </w:rPr>
        <w:t>「残業代ゼロ」高プロ制度を連合が一転容認…「働き方改革」と矛盾しないのか？</w:t>
      </w:r>
    </w:p>
    <w:p w:rsidR="00DC42C2" w:rsidRPr="00DC42C2" w:rsidRDefault="00DC42C2" w:rsidP="008D018E">
      <w:pPr>
        <w:widowControl/>
        <w:shd w:val="clear" w:color="auto" w:fill="FFFFFF"/>
        <w:spacing w:line="600" w:lineRule="atLeast"/>
        <w:jc w:val="left"/>
        <w:rPr>
          <w:rFonts w:ascii="メイリオ" w:eastAsia="メイリオ" w:hAnsi="メイリオ" w:cs="メイリオ" w:hint="eastAsia"/>
          <w:color w:val="333333"/>
          <w:kern w:val="0"/>
          <w:sz w:val="27"/>
          <w:szCs w:val="27"/>
        </w:rPr>
      </w:pPr>
      <w:r w:rsidRPr="00DC42C2">
        <w:rPr>
          <w:rFonts w:ascii="メイリオ" w:eastAsia="メイリオ" w:hAnsi="メイリオ" w:cs="メイリオ" w:hint="eastAsia"/>
          <w:color w:val="666666"/>
          <w:kern w:val="0"/>
          <w:sz w:val="20"/>
          <w:szCs w:val="20"/>
        </w:rPr>
        <w:t>7/17(月) 9:34配信</w:t>
      </w:r>
      <w:r w:rsidRPr="00DC42C2">
        <w:rPr>
          <w:rFonts w:ascii="メイリオ" w:eastAsia="メイリオ" w:hAnsi="メイリオ" w:cs="メイリオ"/>
          <w:noProof/>
          <w:color w:val="663399"/>
          <w:kern w:val="0"/>
          <w:sz w:val="27"/>
          <w:szCs w:val="27"/>
        </w:rPr>
        <w:drawing>
          <wp:inline distT="0" distB="0" distL="0" distR="0" wp14:anchorId="1B4972B0" wp14:editId="3B7C2F7E">
            <wp:extent cx="1615440" cy="381000"/>
            <wp:effectExtent l="0" t="0" r="3810" b="0"/>
            <wp:docPr id="1" name="図 1" descr="弁護士ドットコム">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弁護士ドットコム">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5440" cy="381000"/>
                    </a:xfrm>
                    <a:prstGeom prst="rect">
                      <a:avLst/>
                    </a:prstGeom>
                    <a:noFill/>
                    <a:ln>
                      <a:noFill/>
                    </a:ln>
                  </pic:spPr>
                </pic:pic>
              </a:graphicData>
            </a:graphic>
          </wp:inline>
        </w:drawing>
      </w:r>
    </w:p>
    <w:p w:rsidR="00DC42C2" w:rsidRPr="00DC42C2" w:rsidRDefault="00DC42C2" w:rsidP="00DC42C2">
      <w:pPr>
        <w:widowControl/>
        <w:shd w:val="clear" w:color="auto" w:fill="FFFFFF"/>
        <w:jc w:val="left"/>
        <w:rPr>
          <w:rFonts w:ascii="ＭＳ Ｐゴシック" w:eastAsia="ＭＳ Ｐゴシック" w:hAnsi="ＭＳ Ｐゴシック" w:cs="ＭＳ Ｐゴシック" w:hint="eastAsia"/>
          <w:color w:val="663399"/>
          <w:kern w:val="0"/>
          <w:sz w:val="24"/>
          <w:szCs w:val="24"/>
        </w:rPr>
      </w:pPr>
      <w:r w:rsidRPr="00DC42C2">
        <w:rPr>
          <w:rFonts w:ascii="メイリオ" w:eastAsia="メイリオ" w:hAnsi="メイリオ" w:cs="メイリオ"/>
          <w:color w:val="333333"/>
          <w:kern w:val="0"/>
          <w:sz w:val="27"/>
          <w:szCs w:val="27"/>
        </w:rPr>
        <w:fldChar w:fldCharType="begin"/>
      </w:r>
      <w:r w:rsidRPr="00DC42C2">
        <w:rPr>
          <w:rFonts w:ascii="メイリオ" w:eastAsia="メイリオ" w:hAnsi="メイリオ" w:cs="メイリオ"/>
          <w:color w:val="333333"/>
          <w:kern w:val="0"/>
          <w:sz w:val="27"/>
          <w:szCs w:val="27"/>
        </w:rPr>
        <w:instrText xml:space="preserve"> HYPERLINK "https://headlines.yahoo.co.jp/hl?a=20170717-00006371-bengocom-soci.view-000" </w:instrText>
      </w:r>
      <w:r w:rsidRPr="00DC42C2">
        <w:rPr>
          <w:rFonts w:ascii="メイリオ" w:eastAsia="メイリオ" w:hAnsi="メイリオ" w:cs="メイリオ"/>
          <w:color w:val="333333"/>
          <w:kern w:val="0"/>
          <w:sz w:val="27"/>
          <w:szCs w:val="27"/>
        </w:rPr>
        <w:fldChar w:fldCharType="separate"/>
      </w:r>
    </w:p>
    <w:p w:rsidR="00DC42C2" w:rsidRPr="00DC42C2" w:rsidRDefault="00DC42C2" w:rsidP="00DC42C2">
      <w:pPr>
        <w:widowControl/>
        <w:shd w:val="clear" w:color="auto" w:fill="EFEFEF"/>
        <w:jc w:val="center"/>
        <w:rPr>
          <w:rFonts w:ascii="ＭＳ Ｐゴシック" w:eastAsia="ＭＳ Ｐゴシック" w:hAnsi="ＭＳ Ｐゴシック" w:cs="ＭＳ Ｐゴシック" w:hint="eastAsia"/>
          <w:kern w:val="0"/>
          <w:sz w:val="24"/>
          <w:szCs w:val="24"/>
        </w:rPr>
      </w:pPr>
      <w:r w:rsidRPr="00DC42C2">
        <w:rPr>
          <w:rFonts w:ascii="メイリオ" w:eastAsia="メイリオ" w:hAnsi="メイリオ" w:cs="メイリオ"/>
          <w:noProof/>
          <w:color w:val="663399"/>
          <w:kern w:val="0"/>
          <w:sz w:val="27"/>
          <w:szCs w:val="27"/>
        </w:rPr>
        <w:drawing>
          <wp:inline distT="0" distB="0" distL="0" distR="0" wp14:anchorId="6BC18F3E" wp14:editId="13159126">
            <wp:extent cx="3810000" cy="2537460"/>
            <wp:effectExtent l="0" t="0" r="0" b="0"/>
            <wp:docPr id="2" name="図 2" descr="「残業代ゼロ」高プロ制度を連合が一転容認…「働き方改革」と矛盾しないのか？">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残業代ゼロ」高プロ制度を連合が一転容認…「働き方改革」と矛盾しないのか？">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37460"/>
                    </a:xfrm>
                    <a:prstGeom prst="rect">
                      <a:avLst/>
                    </a:prstGeom>
                    <a:noFill/>
                    <a:ln>
                      <a:noFill/>
                    </a:ln>
                  </pic:spPr>
                </pic:pic>
              </a:graphicData>
            </a:graphic>
          </wp:inline>
        </w:drawing>
      </w:r>
    </w:p>
    <w:p w:rsidR="00DC42C2" w:rsidRPr="00DC42C2" w:rsidRDefault="00DC42C2" w:rsidP="00820F32">
      <w:pPr>
        <w:widowControl/>
        <w:shd w:val="clear" w:color="auto" w:fill="FFFFFF"/>
        <w:jc w:val="left"/>
        <w:rPr>
          <w:rFonts w:ascii="メイリオ" w:eastAsia="メイリオ" w:hAnsi="メイリオ" w:cs="メイリオ" w:hint="eastAsia"/>
          <w:color w:val="666666"/>
          <w:kern w:val="0"/>
          <w:sz w:val="18"/>
          <w:szCs w:val="18"/>
        </w:rPr>
      </w:pPr>
      <w:r w:rsidRPr="00DC42C2">
        <w:rPr>
          <w:rFonts w:ascii="メイリオ" w:eastAsia="メイリオ" w:hAnsi="メイリオ" w:cs="メイリオ"/>
          <w:color w:val="333333"/>
          <w:kern w:val="0"/>
          <w:sz w:val="27"/>
          <w:szCs w:val="27"/>
        </w:rPr>
        <w:fldChar w:fldCharType="end"/>
      </w:r>
      <w:hyperlink r:id="rId8" w:history="1">
        <w:r w:rsidRPr="00DC42C2">
          <w:rPr>
            <w:rFonts w:ascii="メイリオ" w:eastAsia="メイリオ" w:hAnsi="メイリオ" w:cs="メイリオ" w:hint="eastAsia"/>
            <w:color w:val="663399"/>
            <w:kern w:val="0"/>
            <w:sz w:val="18"/>
            <w:szCs w:val="18"/>
            <w:u w:val="single"/>
          </w:rPr>
          <w:t>連合の神津里季生会長（4月4日撮影）</w:t>
        </w:r>
      </w:hyperlink>
    </w:p>
    <w:p w:rsidR="00DC42C2" w:rsidRPr="00DC42C2" w:rsidRDefault="00DC42C2" w:rsidP="00326FD4">
      <w:pPr>
        <w:widowControl/>
        <w:shd w:val="clear" w:color="auto" w:fill="FFFFFF"/>
        <w:spacing w:after="240" w:line="320" w:lineRule="exact"/>
        <w:jc w:val="left"/>
        <w:rPr>
          <w:rFonts w:ascii="メイリオ" w:eastAsia="メイリオ" w:hAnsi="メイリオ" w:cs="メイリオ" w:hint="eastAsia"/>
          <w:color w:val="333333"/>
          <w:kern w:val="0"/>
          <w:sz w:val="27"/>
          <w:szCs w:val="27"/>
        </w:rPr>
      </w:pPr>
      <w:r w:rsidRPr="00DC42C2">
        <w:rPr>
          <w:rFonts w:ascii="メイリオ" w:eastAsia="メイリオ" w:hAnsi="メイリオ" w:cs="メイリオ" w:hint="eastAsia"/>
          <w:color w:val="333333"/>
          <w:kern w:val="0"/>
          <w:sz w:val="27"/>
          <w:szCs w:val="27"/>
        </w:rPr>
        <w:t>連合の神津里李生会長が、高収入の専門職を残業代の支払い対象から除外する「高度プロフェッショナル制度」について、修正付きの容認に転じたことが波紋を広げている。</w:t>
      </w:r>
      <w:r w:rsidRPr="00DC42C2">
        <w:rPr>
          <w:rFonts w:ascii="メイリオ" w:eastAsia="メイリオ" w:hAnsi="メイリオ" w:cs="メイリオ" w:hint="eastAsia"/>
          <w:color w:val="333333"/>
          <w:kern w:val="0"/>
          <w:sz w:val="27"/>
          <w:szCs w:val="27"/>
        </w:rPr>
        <w:br/>
      </w:r>
      <w:r w:rsidRPr="00DC42C2">
        <w:rPr>
          <w:rFonts w:ascii="メイリオ" w:eastAsia="メイリオ" w:hAnsi="メイリオ" w:cs="メイリオ" w:hint="eastAsia"/>
          <w:color w:val="333333"/>
          <w:kern w:val="0"/>
          <w:sz w:val="27"/>
          <w:szCs w:val="27"/>
        </w:rPr>
        <w:br/>
        <w:t>報道によると、神津会長は7月13日、安倍晋三首相と会談。労働者の健康確保のために、年間104日以上の休日確保などの義務化などを要望し、安倍首相が修正に応じる考えを示したという。この制度を要望してきた経団連も容認する見通しだという。</w:t>
      </w:r>
      <w:r w:rsidRPr="00DC42C2">
        <w:rPr>
          <w:rFonts w:ascii="メイリオ" w:eastAsia="メイリオ" w:hAnsi="メイリオ" w:cs="メイリオ" w:hint="eastAsia"/>
          <w:color w:val="333333"/>
          <w:kern w:val="0"/>
          <w:sz w:val="27"/>
          <w:szCs w:val="27"/>
        </w:rPr>
        <w:br/>
      </w:r>
      <w:r w:rsidRPr="00DC42C2">
        <w:rPr>
          <w:rFonts w:ascii="メイリオ" w:eastAsia="メイリオ" w:hAnsi="メイリオ" w:cs="メイリオ" w:hint="eastAsia"/>
          <w:color w:val="333333"/>
          <w:kern w:val="0"/>
          <w:sz w:val="27"/>
          <w:szCs w:val="27"/>
        </w:rPr>
        <w:br/>
        <w:t>この制度は、年収1075万円以上の高所得層で、特定の高度専門業務（例えば、金融商品の開発、ディーリング業務、アナリスト業務、コンサルタント業務、研究開発業務など）に従事し、使用者との合意で職務が明確に定められている従業員を対象に、労働時間規制を外した働き方を認めるものだ。</w:t>
      </w:r>
      <w:r w:rsidRPr="00DC42C2">
        <w:rPr>
          <w:rFonts w:ascii="メイリオ" w:eastAsia="メイリオ" w:hAnsi="メイリオ" w:cs="メイリオ" w:hint="eastAsia"/>
          <w:color w:val="333333"/>
          <w:kern w:val="0"/>
          <w:sz w:val="27"/>
          <w:szCs w:val="27"/>
        </w:rPr>
        <w:br/>
      </w:r>
      <w:r w:rsidRPr="00DC42C2">
        <w:rPr>
          <w:rFonts w:ascii="メイリオ" w:eastAsia="メイリオ" w:hAnsi="メイリオ" w:cs="メイリオ" w:hint="eastAsia"/>
          <w:color w:val="333333"/>
          <w:kern w:val="0"/>
          <w:sz w:val="27"/>
          <w:szCs w:val="27"/>
        </w:rPr>
        <w:br/>
        <w:t>政府が「時間ではなく、成果で評価する」ことを掲げているのに対して、野党は、高度プロフェッショナル制度を盛り込んだ労働基準法改</w:t>
      </w:r>
      <w:r w:rsidRPr="00DC42C2">
        <w:rPr>
          <w:rFonts w:ascii="メイリオ" w:eastAsia="メイリオ" w:hAnsi="メイリオ" w:cs="メイリオ" w:hint="eastAsia"/>
          <w:color w:val="333333"/>
          <w:kern w:val="0"/>
          <w:sz w:val="27"/>
          <w:szCs w:val="27"/>
        </w:rPr>
        <w:lastRenderedPageBreak/>
        <w:t>正案は、「残業代ゼロ」法案だと批判していた。</w:t>
      </w:r>
      <w:r w:rsidRPr="00DC42C2">
        <w:rPr>
          <w:rFonts w:ascii="メイリオ" w:eastAsia="メイリオ" w:hAnsi="メイリオ" w:cs="メイリオ" w:hint="eastAsia"/>
          <w:color w:val="333333"/>
          <w:kern w:val="0"/>
          <w:sz w:val="27"/>
          <w:szCs w:val="27"/>
        </w:rPr>
        <w:br/>
      </w:r>
      <w:r w:rsidRPr="00DC42C2">
        <w:rPr>
          <w:rFonts w:ascii="メイリオ" w:eastAsia="メイリオ" w:hAnsi="メイリオ" w:cs="メイリオ" w:hint="eastAsia"/>
          <w:color w:val="333333"/>
          <w:kern w:val="0"/>
          <w:sz w:val="27"/>
          <w:szCs w:val="27"/>
        </w:rPr>
        <w:br/>
        <w:t>今回の連合の対応についても、組織内で動揺が広がっていることに加え、過労死遺族などからも強い批判の声があがっている。この制度をめぐる動きをどう見ればいいのか。今泉義竜弁護士に聞いた。</w:t>
      </w:r>
      <w:r w:rsidRPr="00DC42C2">
        <w:rPr>
          <w:rFonts w:ascii="メイリオ" w:eastAsia="メイリオ" w:hAnsi="メイリオ" w:cs="メイリオ" w:hint="eastAsia"/>
          <w:color w:val="333333"/>
          <w:kern w:val="0"/>
          <w:sz w:val="27"/>
          <w:szCs w:val="27"/>
        </w:rPr>
        <w:br/>
      </w:r>
      <w:r w:rsidRPr="00DC42C2">
        <w:rPr>
          <w:rFonts w:ascii="メイリオ" w:eastAsia="メイリオ" w:hAnsi="メイリオ" w:cs="メイリオ" w:hint="eastAsia"/>
          <w:color w:val="333333"/>
          <w:kern w:val="0"/>
          <w:sz w:val="27"/>
          <w:szCs w:val="27"/>
        </w:rPr>
        <w:br/>
        <w:t>●小手先の修正では負の影響を打ち消せない</w:t>
      </w:r>
      <w:r w:rsidRPr="00DC42C2">
        <w:rPr>
          <w:rFonts w:ascii="メイリオ" w:eastAsia="メイリオ" w:hAnsi="メイリオ" w:cs="メイリオ" w:hint="eastAsia"/>
          <w:color w:val="333333"/>
          <w:kern w:val="0"/>
          <w:sz w:val="27"/>
          <w:szCs w:val="27"/>
        </w:rPr>
        <w:br/>
        <w:t>「高プロ制度は、一定の層の労働者について、時間規制をなくし、1日24時間働かせてもいい、残業代は出さなくてよい、とする制度です。労働基準法の規制から外すというだけで、『成果に応じて報酬を払う』などということは法律上なんら担保されていません」</w:t>
      </w:r>
      <w:r w:rsidRPr="00DC42C2">
        <w:rPr>
          <w:rFonts w:ascii="メイリオ" w:eastAsia="メイリオ" w:hAnsi="メイリオ" w:cs="メイリオ" w:hint="eastAsia"/>
          <w:color w:val="333333"/>
          <w:kern w:val="0"/>
          <w:sz w:val="27"/>
          <w:szCs w:val="27"/>
        </w:rPr>
        <w:br/>
      </w:r>
      <w:r w:rsidRPr="00DC42C2">
        <w:rPr>
          <w:rFonts w:ascii="メイリオ" w:eastAsia="メイリオ" w:hAnsi="メイリオ" w:cs="メイリオ" w:hint="eastAsia"/>
          <w:color w:val="333333"/>
          <w:kern w:val="0"/>
          <w:sz w:val="27"/>
          <w:szCs w:val="27"/>
        </w:rPr>
        <w:br/>
        <w:t>具体的にはどう変わるのか。</w:t>
      </w:r>
      <w:r w:rsidRPr="00DC42C2">
        <w:rPr>
          <w:rFonts w:ascii="メイリオ" w:eastAsia="メイリオ" w:hAnsi="メイリオ" w:cs="メイリオ" w:hint="eastAsia"/>
          <w:color w:val="333333"/>
          <w:kern w:val="0"/>
          <w:sz w:val="27"/>
          <w:szCs w:val="27"/>
        </w:rPr>
        <w:br/>
        <w:t>「これまで残業代がきちんと支払われていた労働者が、これからは残業代がゼロになります。これまで違法なサービス残業を強いられていた労働者は、これからは適法なサービス残業を強いられるようになります。ただそれだけです。</w:t>
      </w:r>
      <w:r w:rsidRPr="00DC42C2">
        <w:rPr>
          <w:rFonts w:ascii="メイリオ" w:eastAsia="メイリオ" w:hAnsi="メイリオ" w:cs="メイリオ" w:hint="eastAsia"/>
          <w:color w:val="333333"/>
          <w:kern w:val="0"/>
          <w:sz w:val="27"/>
          <w:szCs w:val="27"/>
        </w:rPr>
        <w:br/>
      </w:r>
      <w:r w:rsidRPr="00DC42C2">
        <w:rPr>
          <w:rFonts w:ascii="メイリオ" w:eastAsia="メイリオ" w:hAnsi="メイリオ" w:cs="メイリオ" w:hint="eastAsia"/>
          <w:color w:val="333333"/>
          <w:kern w:val="0"/>
          <w:sz w:val="27"/>
          <w:szCs w:val="27"/>
        </w:rPr>
        <w:br/>
        <w:t>残業代がゼロになれば、より一層長時間労働が蔓延するようになるでしょう。同じ賃金を払うのであれば、極限まで労働力を使いきるというのが経営者の合理的判断だからです。『いくら長時間働いても、いくら成果を出しても賃金が変わらない』というのがこの制度の本質です。また、高度プロフェッショナル制度の導入には、営業職などに広く裁量労働制を導入できるようにする規制緩和もセットになっています」</w:t>
      </w:r>
      <w:r w:rsidRPr="00DC42C2">
        <w:rPr>
          <w:rFonts w:ascii="メイリオ" w:eastAsia="メイリオ" w:hAnsi="メイリオ" w:cs="メイリオ" w:hint="eastAsia"/>
          <w:color w:val="333333"/>
          <w:kern w:val="0"/>
          <w:sz w:val="27"/>
          <w:szCs w:val="27"/>
        </w:rPr>
        <w:br/>
      </w:r>
      <w:r w:rsidRPr="00DC42C2">
        <w:rPr>
          <w:rFonts w:ascii="メイリオ" w:eastAsia="メイリオ" w:hAnsi="メイリオ" w:cs="メイリオ" w:hint="eastAsia"/>
          <w:color w:val="333333"/>
          <w:kern w:val="0"/>
          <w:sz w:val="27"/>
          <w:szCs w:val="27"/>
        </w:rPr>
        <w:br/>
        <w:t>政府が推進する働き方改革との整合性はとれるのだろうか。</w:t>
      </w:r>
      <w:r w:rsidRPr="00DC42C2">
        <w:rPr>
          <w:rFonts w:ascii="メイリオ" w:eastAsia="メイリオ" w:hAnsi="メイリオ" w:cs="メイリオ" w:hint="eastAsia"/>
          <w:color w:val="333333"/>
          <w:kern w:val="0"/>
          <w:sz w:val="27"/>
          <w:szCs w:val="27"/>
        </w:rPr>
        <w:br/>
        <w:t>「これらはいずれも労働者を守るべき規制を緩和するものでしかありません。規制強化が求められる『働き方改革』とは明らかに逆行する施策です。小手先の修正ではこれらの規制緩和が及ぼす負の影響を打ち消すことは不可能です。</w:t>
      </w:r>
      <w:r w:rsidRPr="00DC42C2">
        <w:rPr>
          <w:rFonts w:ascii="メイリオ" w:eastAsia="メイリオ" w:hAnsi="メイリオ" w:cs="メイリオ" w:hint="eastAsia"/>
          <w:color w:val="333333"/>
          <w:kern w:val="0"/>
          <w:sz w:val="27"/>
          <w:szCs w:val="27"/>
        </w:rPr>
        <w:br/>
      </w:r>
      <w:r w:rsidRPr="00DC42C2">
        <w:rPr>
          <w:rFonts w:ascii="メイリオ" w:eastAsia="メイリオ" w:hAnsi="メイリオ" w:cs="メイリオ" w:hint="eastAsia"/>
          <w:color w:val="333333"/>
          <w:kern w:val="0"/>
          <w:sz w:val="27"/>
          <w:szCs w:val="27"/>
        </w:rPr>
        <w:br/>
        <w:t>これまでの不十分な規制をさらに緩和して長時間労働を助長するのか、労働者の命と生活を守るための真の『働き方改革』を実現するのかが問われています」</w:t>
      </w:r>
      <w:r w:rsidRPr="00DC42C2">
        <w:rPr>
          <w:rFonts w:ascii="メイリオ" w:eastAsia="メイリオ" w:hAnsi="メイリオ" w:cs="メイリオ" w:hint="eastAsia"/>
          <w:color w:val="333333"/>
          <w:kern w:val="0"/>
          <w:sz w:val="27"/>
          <w:szCs w:val="27"/>
        </w:rPr>
        <w:br/>
      </w:r>
      <w:r w:rsidRPr="00DC42C2">
        <w:rPr>
          <w:rFonts w:ascii="メイリオ" w:eastAsia="メイリオ" w:hAnsi="メイリオ" w:cs="メイリオ" w:hint="eastAsia"/>
          <w:color w:val="333333"/>
          <w:kern w:val="0"/>
          <w:sz w:val="27"/>
          <w:szCs w:val="27"/>
        </w:rPr>
        <w:br/>
        <w:t>【取材協力弁護士】</w:t>
      </w:r>
      <w:r w:rsidRPr="00DC42C2">
        <w:rPr>
          <w:rFonts w:ascii="メイリオ" w:eastAsia="メイリオ" w:hAnsi="メイリオ" w:cs="メイリオ" w:hint="eastAsia"/>
          <w:color w:val="333333"/>
          <w:kern w:val="0"/>
          <w:sz w:val="27"/>
          <w:szCs w:val="27"/>
        </w:rPr>
        <w:br/>
        <w:t>今泉 義竜（いまいずみ・よしたつ）弁護士</w:t>
      </w:r>
      <w:r w:rsidRPr="00DC42C2">
        <w:rPr>
          <w:rFonts w:ascii="メイリオ" w:eastAsia="メイリオ" w:hAnsi="メイリオ" w:cs="メイリオ" w:hint="eastAsia"/>
          <w:color w:val="333333"/>
          <w:kern w:val="0"/>
          <w:sz w:val="27"/>
          <w:szCs w:val="27"/>
        </w:rPr>
        <w:br/>
        <w:t>2008年、弁護士登録。日本労働弁護団事務局次長。青年法律家協会修習生委員会事務局長。労働者側の労働事件、交通事故、離婚・相続、証券取引被害などの一般民事事件のほか、刑事事件、生活保護申</w:t>
      </w:r>
      <w:r w:rsidRPr="00DC42C2">
        <w:rPr>
          <w:rFonts w:ascii="メイリオ" w:eastAsia="メイリオ" w:hAnsi="メイリオ" w:cs="メイリオ" w:hint="eastAsia"/>
          <w:color w:val="333333"/>
          <w:kern w:val="0"/>
          <w:sz w:val="27"/>
          <w:szCs w:val="27"/>
        </w:rPr>
        <w:lastRenderedPageBreak/>
        <w:t>請援助などに取り組む。首都圏青年ユニオン顧問弁護団、ブラック企業被害対策弁護団、B型肝炎訴訟の弁護団のメンバー。</w:t>
      </w:r>
      <w:r w:rsidRPr="00DC42C2">
        <w:rPr>
          <w:rFonts w:ascii="メイリオ" w:eastAsia="メイリオ" w:hAnsi="メイリオ" w:cs="メイリオ" w:hint="eastAsia"/>
          <w:color w:val="333333"/>
          <w:kern w:val="0"/>
          <w:sz w:val="27"/>
          <w:szCs w:val="27"/>
        </w:rPr>
        <w:br/>
        <w:t>事務所名：東京法律事務所</w:t>
      </w:r>
      <w:r w:rsidRPr="00DC42C2">
        <w:rPr>
          <w:rFonts w:ascii="メイリオ" w:eastAsia="メイリオ" w:hAnsi="メイリオ" w:cs="メイリオ" w:hint="eastAsia"/>
          <w:color w:val="333333"/>
          <w:kern w:val="0"/>
          <w:sz w:val="27"/>
          <w:szCs w:val="27"/>
        </w:rPr>
        <w:br/>
        <w:t>事務所URL：http://www.tokyolaw.gr.jp/</w:t>
      </w:r>
    </w:p>
    <w:p w:rsidR="00DC42C2" w:rsidRPr="00DC42C2" w:rsidRDefault="00DC42C2" w:rsidP="00326FD4">
      <w:pPr>
        <w:widowControl/>
        <w:shd w:val="clear" w:color="auto" w:fill="FFFFFF"/>
        <w:spacing w:line="320" w:lineRule="exact"/>
        <w:jc w:val="left"/>
        <w:rPr>
          <w:rFonts w:ascii="メイリオ" w:eastAsia="メイリオ" w:hAnsi="メイリオ" w:cs="メイリオ" w:hint="eastAsia"/>
          <w:color w:val="666666"/>
          <w:kern w:val="0"/>
          <w:sz w:val="20"/>
          <w:szCs w:val="20"/>
        </w:rPr>
      </w:pPr>
      <w:r w:rsidRPr="00DC42C2">
        <w:rPr>
          <w:rFonts w:ascii="メイリオ" w:eastAsia="メイリオ" w:hAnsi="メイリオ" w:cs="メイリオ" w:hint="eastAsia"/>
          <w:color w:val="666666"/>
          <w:kern w:val="0"/>
          <w:sz w:val="20"/>
          <w:szCs w:val="20"/>
        </w:rPr>
        <w:t>弁護士ドットコムニュース編集部</w:t>
      </w:r>
    </w:p>
    <w:p w:rsidR="0065527E" w:rsidRDefault="00326FD4"/>
    <w:p w:rsidR="00DC42C2" w:rsidRDefault="00DC42C2"/>
    <w:p w:rsidR="00DC42C2" w:rsidRDefault="00DC42C2"/>
    <w:p w:rsidR="00DC42C2" w:rsidRPr="00DC42C2" w:rsidRDefault="00DC42C2" w:rsidP="00DC42C2">
      <w:pPr>
        <w:widowControl/>
        <w:shd w:val="clear" w:color="auto" w:fill="FFFFFF"/>
        <w:spacing w:after="120"/>
        <w:jc w:val="left"/>
        <w:outlineLvl w:val="0"/>
        <w:rPr>
          <w:rFonts w:ascii="メイリオ" w:eastAsia="メイリオ" w:hAnsi="メイリオ" w:cs="メイリオ"/>
          <w:b/>
          <w:bCs/>
          <w:color w:val="333333"/>
          <w:spacing w:val="-12"/>
          <w:kern w:val="36"/>
          <w:sz w:val="34"/>
          <w:szCs w:val="34"/>
        </w:rPr>
      </w:pPr>
      <w:r w:rsidRPr="00DC42C2">
        <w:rPr>
          <w:rFonts w:ascii="メイリオ" w:eastAsia="メイリオ" w:hAnsi="メイリオ" w:cs="メイリオ" w:hint="eastAsia"/>
          <w:b/>
          <w:bCs/>
          <w:color w:val="333333"/>
          <w:spacing w:val="-12"/>
          <w:kern w:val="36"/>
          <w:sz w:val="34"/>
          <w:szCs w:val="34"/>
        </w:rPr>
        <w:t>「連合の対応は絶対許されない」本部前で市民が抗議…「高プロ」容認報道受け</w:t>
      </w:r>
    </w:p>
    <w:p w:rsidR="00DC42C2" w:rsidRPr="00DC42C2" w:rsidRDefault="00DC42C2" w:rsidP="00326FD4">
      <w:pPr>
        <w:widowControl/>
        <w:shd w:val="clear" w:color="auto" w:fill="FFFFFF"/>
        <w:spacing w:line="600" w:lineRule="atLeast"/>
        <w:jc w:val="left"/>
        <w:rPr>
          <w:rFonts w:ascii="ＭＳ Ｐゴシック" w:eastAsia="ＭＳ Ｐゴシック" w:hAnsi="ＭＳ Ｐゴシック" w:cs="ＭＳ Ｐゴシック" w:hint="eastAsia"/>
          <w:color w:val="663399"/>
          <w:kern w:val="0"/>
          <w:sz w:val="24"/>
          <w:szCs w:val="24"/>
        </w:rPr>
      </w:pPr>
      <w:r w:rsidRPr="00DC42C2">
        <w:rPr>
          <w:rFonts w:ascii="メイリオ" w:eastAsia="メイリオ" w:hAnsi="メイリオ" w:cs="メイリオ" w:hint="eastAsia"/>
          <w:color w:val="666666"/>
          <w:kern w:val="0"/>
          <w:sz w:val="20"/>
          <w:szCs w:val="20"/>
        </w:rPr>
        <w:t>7/19(水) 19:27配信</w:t>
      </w:r>
      <w:r w:rsidRPr="00DC42C2">
        <w:rPr>
          <w:rFonts w:ascii="メイリオ" w:eastAsia="メイリオ" w:hAnsi="メイリオ" w:cs="メイリオ"/>
          <w:noProof/>
          <w:color w:val="663399"/>
          <w:kern w:val="0"/>
          <w:sz w:val="27"/>
          <w:szCs w:val="27"/>
        </w:rPr>
        <w:drawing>
          <wp:inline distT="0" distB="0" distL="0" distR="0" wp14:anchorId="7C176403" wp14:editId="45FE8E51">
            <wp:extent cx="1615440" cy="381000"/>
            <wp:effectExtent l="0" t="0" r="3810" b="0"/>
            <wp:docPr id="5" name="図 5" descr="弁護士ドットコム">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弁護士ドットコム">
                      <a:hlinkClick r:id="rId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5440" cy="381000"/>
                    </a:xfrm>
                    <a:prstGeom prst="rect">
                      <a:avLst/>
                    </a:prstGeom>
                    <a:noFill/>
                    <a:ln>
                      <a:noFill/>
                    </a:ln>
                  </pic:spPr>
                </pic:pic>
              </a:graphicData>
            </a:graphic>
          </wp:inline>
        </w:drawing>
      </w:r>
      <w:r w:rsidRPr="00DC42C2">
        <w:rPr>
          <w:rFonts w:ascii="メイリオ" w:eastAsia="メイリオ" w:hAnsi="メイリオ" w:cs="メイリオ"/>
          <w:color w:val="333333"/>
          <w:kern w:val="0"/>
          <w:sz w:val="27"/>
          <w:szCs w:val="27"/>
        </w:rPr>
        <w:fldChar w:fldCharType="begin"/>
      </w:r>
      <w:r w:rsidRPr="00DC42C2">
        <w:rPr>
          <w:rFonts w:ascii="メイリオ" w:eastAsia="メイリオ" w:hAnsi="メイリオ" w:cs="メイリオ"/>
          <w:color w:val="333333"/>
          <w:kern w:val="0"/>
          <w:sz w:val="27"/>
          <w:szCs w:val="27"/>
        </w:rPr>
        <w:instrText xml:space="preserve"> HYPERLINK "https://headlines.yahoo.co.jp/hl?a=20170719-00006387-bengocom-soci.view-000" </w:instrText>
      </w:r>
      <w:r w:rsidRPr="00DC42C2">
        <w:rPr>
          <w:rFonts w:ascii="メイリオ" w:eastAsia="メイリオ" w:hAnsi="メイリオ" w:cs="メイリオ"/>
          <w:color w:val="333333"/>
          <w:kern w:val="0"/>
          <w:sz w:val="27"/>
          <w:szCs w:val="27"/>
        </w:rPr>
        <w:fldChar w:fldCharType="separate"/>
      </w:r>
    </w:p>
    <w:p w:rsidR="00DC42C2" w:rsidRPr="00DC42C2" w:rsidRDefault="00DC42C2" w:rsidP="00DC42C2">
      <w:pPr>
        <w:widowControl/>
        <w:shd w:val="clear" w:color="auto" w:fill="EFEFEF"/>
        <w:jc w:val="center"/>
        <w:rPr>
          <w:rFonts w:ascii="ＭＳ Ｐゴシック" w:eastAsia="ＭＳ Ｐゴシック" w:hAnsi="ＭＳ Ｐゴシック" w:cs="ＭＳ Ｐゴシック" w:hint="eastAsia"/>
          <w:kern w:val="0"/>
          <w:sz w:val="24"/>
          <w:szCs w:val="24"/>
        </w:rPr>
      </w:pPr>
      <w:r w:rsidRPr="00DC42C2">
        <w:rPr>
          <w:rFonts w:ascii="メイリオ" w:eastAsia="メイリオ" w:hAnsi="メイリオ" w:cs="メイリオ"/>
          <w:noProof/>
          <w:color w:val="663399"/>
          <w:kern w:val="0"/>
          <w:sz w:val="27"/>
          <w:szCs w:val="27"/>
        </w:rPr>
        <w:drawing>
          <wp:inline distT="0" distB="0" distL="0" distR="0" wp14:anchorId="2864C7E5" wp14:editId="165C96C1">
            <wp:extent cx="3810000" cy="2537460"/>
            <wp:effectExtent l="0" t="0" r="0" b="0"/>
            <wp:docPr id="6" name="図 6" descr="「連合の対応は絶対許されない」本部前で市民が抗議…「高プロ」容認報道受け">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連合の対応は絶対許されない」本部前で市民が抗議…「高プロ」容認報道受け">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537460"/>
                    </a:xfrm>
                    <a:prstGeom prst="rect">
                      <a:avLst/>
                    </a:prstGeom>
                    <a:noFill/>
                    <a:ln>
                      <a:noFill/>
                    </a:ln>
                  </pic:spPr>
                </pic:pic>
              </a:graphicData>
            </a:graphic>
          </wp:inline>
        </w:drawing>
      </w:r>
    </w:p>
    <w:p w:rsidR="00DC42C2" w:rsidRPr="00DC42C2" w:rsidRDefault="00DC42C2" w:rsidP="00820F32">
      <w:pPr>
        <w:widowControl/>
        <w:shd w:val="clear" w:color="auto" w:fill="FFFFFF"/>
        <w:jc w:val="left"/>
        <w:rPr>
          <w:rFonts w:ascii="メイリオ" w:eastAsia="メイリオ" w:hAnsi="メイリオ" w:cs="メイリオ" w:hint="eastAsia"/>
          <w:color w:val="666666"/>
          <w:kern w:val="0"/>
          <w:sz w:val="18"/>
          <w:szCs w:val="18"/>
        </w:rPr>
      </w:pPr>
      <w:r w:rsidRPr="00DC42C2">
        <w:rPr>
          <w:rFonts w:ascii="メイリオ" w:eastAsia="メイリオ" w:hAnsi="メイリオ" w:cs="メイリオ"/>
          <w:color w:val="333333"/>
          <w:kern w:val="0"/>
          <w:sz w:val="27"/>
          <w:szCs w:val="27"/>
        </w:rPr>
        <w:fldChar w:fldCharType="end"/>
      </w:r>
      <w:hyperlink r:id="rId12" w:history="1">
        <w:r w:rsidRPr="00DC42C2">
          <w:rPr>
            <w:rFonts w:ascii="メイリオ" w:eastAsia="メイリオ" w:hAnsi="メイリオ" w:cs="メイリオ" w:hint="eastAsia"/>
            <w:color w:val="663399"/>
            <w:kern w:val="0"/>
            <w:sz w:val="18"/>
            <w:szCs w:val="18"/>
            <w:u w:val="single"/>
          </w:rPr>
          <w:t>抗議行動を行った市民たち</w:t>
        </w:r>
      </w:hyperlink>
    </w:p>
    <w:p w:rsidR="00DC42C2" w:rsidRPr="00DC42C2" w:rsidRDefault="00DC42C2" w:rsidP="00DC42C2">
      <w:pPr>
        <w:widowControl/>
        <w:shd w:val="clear" w:color="auto" w:fill="FFFFFF"/>
        <w:spacing w:after="240" w:line="432" w:lineRule="atLeast"/>
        <w:jc w:val="left"/>
        <w:rPr>
          <w:rFonts w:ascii="メイリオ" w:eastAsia="メイリオ" w:hAnsi="メイリオ" w:cs="メイリオ" w:hint="eastAsia"/>
          <w:color w:val="333333"/>
          <w:kern w:val="0"/>
          <w:sz w:val="27"/>
          <w:szCs w:val="27"/>
        </w:rPr>
      </w:pPr>
      <w:r w:rsidRPr="00DC42C2">
        <w:rPr>
          <w:rFonts w:ascii="メイリオ" w:eastAsia="メイリオ" w:hAnsi="メイリオ" w:cs="メイリオ" w:hint="eastAsia"/>
          <w:color w:val="333333"/>
          <w:kern w:val="0"/>
          <w:sz w:val="27"/>
          <w:szCs w:val="27"/>
        </w:rPr>
        <w:t>これまで労働組合が「残業代ゼロ制度」と批判してきた「高度プロフェッショナル制度」（高プロ制）について、修正付きの容認に転じたと報じられた連合（日本労働組合総連合会）。これを受け、市民たちが7月19日、東京・千代田区の連合本部（連合会館）前に押しか</w:t>
      </w:r>
      <w:r w:rsidRPr="00DC42C2">
        <w:rPr>
          <w:rFonts w:ascii="メイリオ" w:eastAsia="メイリオ" w:hAnsi="メイリオ" w:cs="メイリオ" w:hint="eastAsia"/>
          <w:color w:val="333333"/>
          <w:kern w:val="0"/>
          <w:sz w:val="27"/>
          <w:szCs w:val="27"/>
        </w:rPr>
        <w:lastRenderedPageBreak/>
        <w:t>け、「執行部による連合の乗っ取りだ」などと抗議の声をあげた。</w:t>
      </w:r>
      <w:r w:rsidRPr="00DC42C2">
        <w:rPr>
          <w:rFonts w:ascii="メイリオ" w:eastAsia="メイリオ" w:hAnsi="メイリオ" w:cs="メイリオ" w:hint="eastAsia"/>
          <w:color w:val="333333"/>
          <w:kern w:val="0"/>
          <w:sz w:val="27"/>
          <w:szCs w:val="27"/>
        </w:rPr>
        <w:br/>
      </w:r>
      <w:r w:rsidRPr="00DC42C2">
        <w:rPr>
          <w:rFonts w:ascii="メイリオ" w:eastAsia="メイリオ" w:hAnsi="メイリオ" w:cs="メイリオ" w:hint="eastAsia"/>
          <w:color w:val="333333"/>
          <w:kern w:val="0"/>
          <w:sz w:val="27"/>
          <w:szCs w:val="27"/>
        </w:rPr>
        <w:br/>
        <w:t>抗議行動は午後7時からスタート。開始時点で40人ほどが集まった。呼びかけ人の男性（33）は、「政府は高度な専門性を有する人だけで、多くの人は対象にならないと話しているが、経団連は対象の拡大を想定している」と高プロ制を批判。</w:t>
      </w:r>
      <w:r w:rsidRPr="00DC42C2">
        <w:rPr>
          <w:rFonts w:ascii="メイリオ" w:eastAsia="メイリオ" w:hAnsi="メイリオ" w:cs="メイリオ" w:hint="eastAsia"/>
          <w:color w:val="333333"/>
          <w:kern w:val="0"/>
          <w:sz w:val="27"/>
          <w:szCs w:val="27"/>
        </w:rPr>
        <w:br/>
      </w:r>
      <w:r w:rsidRPr="00DC42C2">
        <w:rPr>
          <w:rFonts w:ascii="メイリオ" w:eastAsia="メイリオ" w:hAnsi="メイリオ" w:cs="メイリオ" w:hint="eastAsia"/>
          <w:color w:val="333333"/>
          <w:kern w:val="0"/>
          <w:sz w:val="27"/>
          <w:szCs w:val="27"/>
        </w:rPr>
        <w:br/>
        <w:t>「連合は、働く人を代表しなくてはならないのに、内部の議論も不十分なまま、執行部が一方的に賛成を表明した。絶対許されないことで、強く撤回を求める」と連合執行部を批判した。</w:t>
      </w:r>
      <w:r w:rsidRPr="00DC42C2">
        <w:rPr>
          <w:rFonts w:ascii="メイリオ" w:eastAsia="メイリオ" w:hAnsi="メイリオ" w:cs="メイリオ" w:hint="eastAsia"/>
          <w:color w:val="333333"/>
          <w:kern w:val="0"/>
          <w:sz w:val="27"/>
          <w:szCs w:val="27"/>
        </w:rPr>
        <w:br/>
      </w:r>
      <w:r w:rsidRPr="00DC42C2">
        <w:rPr>
          <w:rFonts w:ascii="メイリオ" w:eastAsia="メイリオ" w:hAnsi="メイリオ" w:cs="メイリオ" w:hint="eastAsia"/>
          <w:color w:val="333333"/>
          <w:kern w:val="0"/>
          <w:sz w:val="27"/>
          <w:szCs w:val="27"/>
        </w:rPr>
        <w:br/>
        <w:t>参加者らはその後、連合会館に向かって「神津里季生（連合会長）はさっさと出てこい」「逢見直人（事務局長）はさっさとやめろ」「勝手に決めるな」などと、拡声器を使って抗議の声をあげた。</w:t>
      </w:r>
      <w:r w:rsidRPr="00DC42C2">
        <w:rPr>
          <w:rFonts w:ascii="メイリオ" w:eastAsia="メイリオ" w:hAnsi="メイリオ" w:cs="メイリオ" w:hint="eastAsia"/>
          <w:color w:val="333333"/>
          <w:kern w:val="0"/>
          <w:sz w:val="27"/>
          <w:szCs w:val="27"/>
        </w:rPr>
        <w:br/>
      </w:r>
      <w:r w:rsidRPr="00DC42C2">
        <w:rPr>
          <w:rFonts w:ascii="メイリオ" w:eastAsia="メイリオ" w:hAnsi="メイリオ" w:cs="メイリオ" w:hint="eastAsia"/>
          <w:color w:val="333333"/>
          <w:kern w:val="0"/>
          <w:sz w:val="27"/>
          <w:szCs w:val="27"/>
        </w:rPr>
        <w:br/>
        <w:t>【追記】</w:t>
      </w:r>
      <w:r w:rsidRPr="00DC42C2">
        <w:rPr>
          <w:rFonts w:ascii="メイリオ" w:eastAsia="メイリオ" w:hAnsi="メイリオ" w:cs="メイリオ" w:hint="eastAsia"/>
          <w:color w:val="333333"/>
          <w:kern w:val="0"/>
          <w:sz w:val="27"/>
          <w:szCs w:val="27"/>
        </w:rPr>
        <w:br/>
        <w:t>抗議活動では、コールと交互に参加者がスピーチした。ある男性は、高プロ制の下限である年収額（1075万円）が、過去の法案に明記さ</w:t>
      </w:r>
      <w:r w:rsidRPr="00DC42C2">
        <w:rPr>
          <w:rFonts w:ascii="メイリオ" w:eastAsia="メイリオ" w:hAnsi="メイリオ" w:cs="メイリオ" w:hint="eastAsia"/>
          <w:color w:val="333333"/>
          <w:kern w:val="0"/>
          <w:sz w:val="27"/>
          <w:szCs w:val="27"/>
        </w:rPr>
        <w:lastRenderedPageBreak/>
        <w:t>れず、省令で指定することが想定されていたことを指摘。その上で、高プロ制が成立すると、「簡単に対象が引き下げられてしまう」と警鐘を鳴らしていた。</w:t>
      </w:r>
      <w:r w:rsidRPr="00DC42C2">
        <w:rPr>
          <w:rFonts w:ascii="メイリオ" w:eastAsia="メイリオ" w:hAnsi="メイリオ" w:cs="メイリオ" w:hint="eastAsia"/>
          <w:color w:val="333333"/>
          <w:kern w:val="0"/>
          <w:sz w:val="27"/>
          <w:szCs w:val="27"/>
        </w:rPr>
        <w:br/>
      </w:r>
      <w:r w:rsidRPr="00DC42C2">
        <w:rPr>
          <w:rFonts w:ascii="メイリオ" w:eastAsia="メイリオ" w:hAnsi="メイリオ" w:cs="メイリオ" w:hint="eastAsia"/>
          <w:color w:val="333333"/>
          <w:kern w:val="0"/>
          <w:sz w:val="27"/>
          <w:szCs w:val="27"/>
        </w:rPr>
        <w:br/>
        <w:t>呼びかけ人の男性は、連合に厳しい声を投げかける一方、「連合が他の労働組合と対立することは望んでいない」ともコメント。労働組合を分断し、弱体化を目論む勢力があるとして、「私たちは、労働組合から動員されたのではなく、ツイッターの呼びかけで集まった」「働く一個人として、連合にしっかりやってほしいという思いで、ここに来ている」と強調していた。</w:t>
      </w:r>
      <w:r w:rsidRPr="00DC42C2">
        <w:rPr>
          <w:rFonts w:ascii="メイリオ" w:eastAsia="メイリオ" w:hAnsi="メイリオ" w:cs="メイリオ" w:hint="eastAsia"/>
          <w:color w:val="333333"/>
          <w:kern w:val="0"/>
          <w:sz w:val="27"/>
          <w:szCs w:val="27"/>
        </w:rPr>
        <w:br/>
      </w:r>
      <w:r w:rsidRPr="00DC42C2">
        <w:rPr>
          <w:rFonts w:ascii="メイリオ" w:eastAsia="メイリオ" w:hAnsi="メイリオ" w:cs="メイリオ" w:hint="eastAsia"/>
          <w:color w:val="333333"/>
          <w:kern w:val="0"/>
          <w:sz w:val="27"/>
          <w:szCs w:val="27"/>
        </w:rPr>
        <w:br/>
        <w:t>参加者は、終了時間の午後9時まで、声を振り絞って、コールを続けていた。主催者側によると、参加者は午後8時15分時点で約120人まで増加。終了時間になると、それぞれ家路に着いた。</w:t>
      </w:r>
    </w:p>
    <w:p w:rsidR="00DC42C2" w:rsidRPr="00DC42C2" w:rsidRDefault="00DC42C2" w:rsidP="00DC42C2">
      <w:pPr>
        <w:widowControl/>
        <w:shd w:val="clear" w:color="auto" w:fill="FFFFFF"/>
        <w:jc w:val="left"/>
        <w:rPr>
          <w:rFonts w:ascii="メイリオ" w:eastAsia="メイリオ" w:hAnsi="メイリオ" w:cs="メイリオ" w:hint="eastAsia"/>
          <w:color w:val="666666"/>
          <w:kern w:val="0"/>
          <w:sz w:val="20"/>
          <w:szCs w:val="20"/>
        </w:rPr>
      </w:pPr>
      <w:r w:rsidRPr="00DC42C2">
        <w:rPr>
          <w:rFonts w:ascii="メイリオ" w:eastAsia="メイリオ" w:hAnsi="メイリオ" w:cs="メイリオ" w:hint="eastAsia"/>
          <w:color w:val="666666"/>
          <w:kern w:val="0"/>
          <w:sz w:val="20"/>
          <w:szCs w:val="20"/>
        </w:rPr>
        <w:t>弁護士ドットコムニュース編集部</w:t>
      </w:r>
    </w:p>
    <w:p w:rsidR="00DC42C2" w:rsidRPr="00DC42C2" w:rsidRDefault="00DC42C2"/>
    <w:p w:rsidR="00DC42C2" w:rsidRPr="00DC42C2" w:rsidRDefault="00DC42C2">
      <w:pPr>
        <w:rPr>
          <w:rFonts w:hint="eastAsia"/>
        </w:rPr>
      </w:pPr>
      <w:bookmarkStart w:id="0" w:name="_GoBack"/>
      <w:bookmarkEnd w:id="0"/>
    </w:p>
    <w:sectPr w:rsidR="00DC42C2" w:rsidRPr="00DC42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C2"/>
    <w:rsid w:val="00165ED8"/>
    <w:rsid w:val="00326FD4"/>
    <w:rsid w:val="00820F32"/>
    <w:rsid w:val="008D018E"/>
    <w:rsid w:val="00DC42C2"/>
    <w:rsid w:val="00FF5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5F9437"/>
  <w15:chartTrackingRefBased/>
  <w15:docId w15:val="{7AC352F3-BEC7-46ED-976D-CC03862A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27736">
      <w:bodyDiv w:val="1"/>
      <w:marLeft w:val="0"/>
      <w:marRight w:val="0"/>
      <w:marTop w:val="0"/>
      <w:marBottom w:val="0"/>
      <w:divBdr>
        <w:top w:val="none" w:sz="0" w:space="0" w:color="auto"/>
        <w:left w:val="none" w:sz="0" w:space="0" w:color="auto"/>
        <w:bottom w:val="none" w:sz="0" w:space="0" w:color="auto"/>
        <w:right w:val="none" w:sz="0" w:space="0" w:color="auto"/>
      </w:divBdr>
      <w:divsChild>
        <w:div w:id="524254878">
          <w:marLeft w:val="0"/>
          <w:marRight w:val="0"/>
          <w:marTop w:val="0"/>
          <w:marBottom w:val="0"/>
          <w:divBdr>
            <w:top w:val="none" w:sz="0" w:space="0" w:color="auto"/>
            <w:left w:val="none" w:sz="0" w:space="0" w:color="auto"/>
            <w:bottom w:val="none" w:sz="0" w:space="0" w:color="auto"/>
            <w:right w:val="none" w:sz="0" w:space="0" w:color="auto"/>
          </w:divBdr>
        </w:div>
        <w:div w:id="669673646">
          <w:marLeft w:val="0"/>
          <w:marRight w:val="0"/>
          <w:marTop w:val="0"/>
          <w:marBottom w:val="0"/>
          <w:divBdr>
            <w:top w:val="none" w:sz="0" w:space="0" w:color="auto"/>
            <w:left w:val="none" w:sz="0" w:space="0" w:color="auto"/>
            <w:bottom w:val="none" w:sz="0" w:space="0" w:color="auto"/>
            <w:right w:val="none" w:sz="0" w:space="0" w:color="auto"/>
          </w:divBdr>
          <w:divsChild>
            <w:div w:id="973952831">
              <w:marLeft w:val="0"/>
              <w:marRight w:val="150"/>
              <w:marTop w:val="0"/>
              <w:marBottom w:val="150"/>
              <w:divBdr>
                <w:top w:val="none" w:sz="0" w:space="0" w:color="auto"/>
                <w:left w:val="none" w:sz="0" w:space="0" w:color="auto"/>
                <w:bottom w:val="none" w:sz="0" w:space="0" w:color="auto"/>
                <w:right w:val="none" w:sz="0" w:space="0" w:color="auto"/>
              </w:divBdr>
              <w:divsChild>
                <w:div w:id="778453755">
                  <w:marLeft w:val="0"/>
                  <w:marRight w:val="0"/>
                  <w:marTop w:val="0"/>
                  <w:marBottom w:val="0"/>
                  <w:divBdr>
                    <w:top w:val="none" w:sz="0" w:space="0" w:color="auto"/>
                    <w:left w:val="none" w:sz="0" w:space="0" w:color="auto"/>
                    <w:bottom w:val="none" w:sz="0" w:space="0" w:color="auto"/>
                    <w:right w:val="none" w:sz="0" w:space="0" w:color="auto"/>
                  </w:divBdr>
                  <w:divsChild>
                    <w:div w:id="202515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020387">
      <w:bodyDiv w:val="1"/>
      <w:marLeft w:val="0"/>
      <w:marRight w:val="0"/>
      <w:marTop w:val="0"/>
      <w:marBottom w:val="0"/>
      <w:divBdr>
        <w:top w:val="none" w:sz="0" w:space="0" w:color="auto"/>
        <w:left w:val="none" w:sz="0" w:space="0" w:color="auto"/>
        <w:bottom w:val="none" w:sz="0" w:space="0" w:color="auto"/>
        <w:right w:val="none" w:sz="0" w:space="0" w:color="auto"/>
      </w:divBdr>
      <w:divsChild>
        <w:div w:id="4943399">
          <w:marLeft w:val="0"/>
          <w:marRight w:val="0"/>
          <w:marTop w:val="0"/>
          <w:marBottom w:val="0"/>
          <w:divBdr>
            <w:top w:val="none" w:sz="0" w:space="0" w:color="auto"/>
            <w:left w:val="none" w:sz="0" w:space="0" w:color="auto"/>
            <w:bottom w:val="none" w:sz="0" w:space="0" w:color="auto"/>
            <w:right w:val="none" w:sz="0" w:space="0" w:color="auto"/>
          </w:divBdr>
        </w:div>
        <w:div w:id="1234700380">
          <w:marLeft w:val="0"/>
          <w:marRight w:val="0"/>
          <w:marTop w:val="0"/>
          <w:marBottom w:val="0"/>
          <w:divBdr>
            <w:top w:val="none" w:sz="0" w:space="0" w:color="auto"/>
            <w:left w:val="none" w:sz="0" w:space="0" w:color="auto"/>
            <w:bottom w:val="none" w:sz="0" w:space="0" w:color="auto"/>
            <w:right w:val="none" w:sz="0" w:space="0" w:color="auto"/>
          </w:divBdr>
          <w:divsChild>
            <w:div w:id="1715275248">
              <w:marLeft w:val="0"/>
              <w:marRight w:val="150"/>
              <w:marTop w:val="0"/>
              <w:marBottom w:val="150"/>
              <w:divBdr>
                <w:top w:val="none" w:sz="0" w:space="0" w:color="auto"/>
                <w:left w:val="none" w:sz="0" w:space="0" w:color="auto"/>
                <w:bottom w:val="none" w:sz="0" w:space="0" w:color="auto"/>
                <w:right w:val="none" w:sz="0" w:space="0" w:color="auto"/>
              </w:divBdr>
              <w:divsChild>
                <w:div w:id="732657478">
                  <w:marLeft w:val="0"/>
                  <w:marRight w:val="0"/>
                  <w:marTop w:val="0"/>
                  <w:marBottom w:val="0"/>
                  <w:divBdr>
                    <w:top w:val="none" w:sz="0" w:space="0" w:color="auto"/>
                    <w:left w:val="none" w:sz="0" w:space="0" w:color="auto"/>
                    <w:bottom w:val="none" w:sz="0" w:space="0" w:color="auto"/>
                    <w:right w:val="none" w:sz="0" w:space="0" w:color="auto"/>
                  </w:divBdr>
                  <w:divsChild>
                    <w:div w:id="3533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dlines.yahoo.co.jp/hl?a=20170717-00006371-bengocom-soci.view-0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headlines.yahoo.co.jp/hl?a=20170719-00006387-bengocom-soci.view-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adlines.yahoo.co.jp/hl?a=20170717-00006371-bengocom-soci.view-000" TargetMode="External"/><Relationship Id="rId11" Type="http://schemas.openxmlformats.org/officeDocument/2006/relationships/image" Target="media/image3.jpeg"/><Relationship Id="rId5" Type="http://schemas.openxmlformats.org/officeDocument/2006/relationships/image" Target="media/image1.gif"/><Relationship Id="rId10" Type="http://schemas.openxmlformats.org/officeDocument/2006/relationships/hyperlink" Target="https://headlines.yahoo.co.jp/hl?a=20170719-00006387-bengocom-soci.view-000" TargetMode="External"/><Relationship Id="rId4" Type="http://schemas.openxmlformats.org/officeDocument/2006/relationships/hyperlink" Target="https://rdsig.yahoo.co.jp/media/news/cobrand/bengocom/RV=1/RE=1501736091/RH=cmRzaWcueWFob28uY28uanA-/RB=/RU=aHR0cDovL3d3dy5iZW5nbzQuY29tLw--/RS=%5eADAQroJkiu_Azs0YrFRr0KZQmTGrnc-;_ylt=A7dPiqeaN3BZfC8ASJryluZ7" TargetMode="External"/><Relationship Id="rId9" Type="http://schemas.openxmlformats.org/officeDocument/2006/relationships/hyperlink" Target="https://rdsig.yahoo.co.jp/media/news/cobrand/bengocom/RV=1/RE=1501736159/RH=cmRzaWcueWFob28uY28uanA-/RB=/RU=aHR0cDovL3d3dy5iZW5nbzQuY29tLw--/RS=%5eADATwVVnUnD4e3I3spdFHM09HF7qDY-;_ylt=A2RhPbDfN3BZZHQAxjHyluZ7"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417</Words>
  <Characters>2381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jpn0101</dc:creator>
  <cp:keywords/>
  <dc:description/>
  <cp:lastModifiedBy>jpn0101</cp:lastModifiedBy>
  <cp:revision>3</cp:revision>
  <dcterms:created xsi:type="dcterms:W3CDTF">2017-07-20T04:55:00Z</dcterms:created>
  <dcterms:modified xsi:type="dcterms:W3CDTF">2017-07-20T05:07:00Z</dcterms:modified>
</cp:coreProperties>
</file>